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40"/>
        </w:rPr>
      </w:pPr>
      <w:bookmarkStart w:id="0" w:name="_GoBack"/>
      <w:bookmarkEnd w:id="0"/>
    </w:p>
    <w:p>
      <w:pPr>
        <w:jc w:val="center"/>
        <w:rPr>
          <w:rFonts w:hint="eastAsia" w:ascii="方正小标宋_GBK" w:hAnsi="方正小标宋_GBK" w:eastAsia="方正小标宋_GBK" w:cs="方正小标宋_GBK"/>
          <w:sz w:val="32"/>
          <w:szCs w:val="40"/>
        </w:rPr>
      </w:pP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事业单位财务规则</w:t>
      </w:r>
    </w:p>
    <w:p>
      <w:pPr>
        <w:jc w:val="center"/>
        <w:rPr>
          <w:rFonts w:hint="eastAsia"/>
        </w:rPr>
      </w:pPr>
      <w:r>
        <w:rPr>
          <w:rFonts w:hint="eastAsia" w:ascii="方正小标宋_GBK" w:hAnsi="黑体" w:eastAsia="方正小标宋_GBK" w:cs="黑体"/>
          <w:sz w:val="44"/>
          <w:szCs w:val="44"/>
        </w:rPr>
        <w:t>（</w:t>
      </w:r>
      <w:r>
        <w:rPr>
          <w:rFonts w:hint="eastAsia" w:ascii="方正小标宋_GBK" w:hAnsi="黑体" w:eastAsia="方正小标宋_GBK" w:cs="黑体"/>
          <w:sz w:val="44"/>
          <w:szCs w:val="44"/>
          <w:lang w:eastAsia="zh-CN"/>
        </w:rPr>
        <w:t>修订征求意见</w:t>
      </w:r>
      <w:r>
        <w:rPr>
          <w:rFonts w:hint="eastAsia" w:ascii="方正小标宋_GBK" w:hAnsi="黑体" w:eastAsia="方正小标宋_GBK" w:cs="黑体"/>
          <w:sz w:val="44"/>
          <w:szCs w:val="44"/>
        </w:rPr>
        <w:t>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第一章 总 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为了进一步规范事业单位的财务行为，加强事业单位财务管理和监督，提高资金使用效益，保障事业单位健康发展，制定本规则。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本规则适用于各级各类事业单位（以下简称事业单位）的财务活动。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事业单位财务管理的主要任务是：合理编制单位预算，严格预算执行，完整、准确编制单位决算报告和财务报告，真实反映单位财务状况和运行情况；依法组织收入，努力节约支出；建立健全财务制度，加强经济核算，实施绩效管理，提高资金使用效益；加强资产管理，合理配置和有效利用资产，防止资产流失；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 事业单位的财务活动在单位负责人的领导下，由单位财务部门统一管理。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 事业单位的各项经济业务按照国家统一的会计制度进行会计核算。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第二章 单位预算管理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 事业单位预算是指事业单位根据事业发展目标和计划编制的年度财务收支计划。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 国家对事业单位实行核定收支、定额或者定项补助、超支不补、结转和结余按规定</w:t>
      </w:r>
      <w:r>
        <w:rPr>
          <w:rFonts w:hint="eastAsia" w:ascii="仿宋_GB2312" w:hAnsi="仿宋_GB2312" w:eastAsia="仿宋_GB2312" w:cs="仿宋_GB2312"/>
          <w:sz w:val="30"/>
          <w:szCs w:val="30"/>
          <w:lang w:eastAsia="zh-CN"/>
        </w:rPr>
        <w:t>管理</w:t>
      </w:r>
      <w:r>
        <w:rPr>
          <w:rFonts w:hint="eastAsia" w:ascii="仿宋_GB2312" w:hAnsi="仿宋_GB2312" w:eastAsia="仿宋_GB2312" w:cs="仿宋_GB2312"/>
          <w:sz w:val="30"/>
          <w:szCs w:val="30"/>
        </w:rPr>
        <w:t>的预算管理办法。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定额或者定项补助根据国家有关政策和财力可能，结合事业单位改革要求、事业特点、事业发展目标和计划、事业单位收支及资产状况等确定。定额或者定项补助可以为零。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非财政补助收入大于支出较多的事业单位，可以实行收入上缴办法。具体办法由财政部门会同有关主管部门制定。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 事业单位参考以前年度预算执行情况，根据预算年度的收入增减因素和措施，以及以前年度结转和结余情况，测算编制收入预算</w:t>
      </w:r>
      <w:r>
        <w:rPr>
          <w:rFonts w:hint="eastAsia" w:ascii="仿宋_GB2312" w:hAnsi="仿宋_GB2312" w:eastAsia="仿宋_GB2312" w:cs="仿宋_GB2312"/>
          <w:sz w:val="30"/>
          <w:szCs w:val="30"/>
          <w:lang w:val="en" w:eastAsia="zh-CN"/>
        </w:rPr>
        <w:t>草案</w:t>
      </w:r>
      <w:r>
        <w:rPr>
          <w:rFonts w:hint="eastAsia" w:ascii="仿宋_GB2312" w:hAnsi="仿宋_GB2312" w:eastAsia="仿宋_GB2312" w:cs="仿宋_GB2312"/>
          <w:sz w:val="30"/>
          <w:szCs w:val="30"/>
        </w:rPr>
        <w:t>；根据事业发展需要与财力可能，测算编制支出预算</w:t>
      </w:r>
      <w:r>
        <w:rPr>
          <w:rFonts w:hint="eastAsia" w:ascii="仿宋_GB2312" w:hAnsi="仿宋_GB2312" w:eastAsia="仿宋_GB2312" w:cs="仿宋_GB2312"/>
          <w:sz w:val="30"/>
          <w:szCs w:val="30"/>
          <w:lang w:eastAsia="zh-CN"/>
        </w:rPr>
        <w:t>草案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事业单位预算应当自求收支平衡，不得编制赤字预算。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w:t>
      </w:r>
      <w:r>
        <w:rPr>
          <w:rFonts w:hint="eastAsia" w:ascii="仿宋_GB2312" w:hAnsi="仿宋_GB2312" w:eastAsia="仿宋_GB2312" w:cs="仿宋_GB2312"/>
          <w:sz w:val="30"/>
          <w:szCs w:val="30"/>
          <w:lang w:eastAsia="zh-CN"/>
        </w:rPr>
        <w:t>草案</w:t>
      </w:r>
      <w:r>
        <w:rPr>
          <w:rFonts w:hint="eastAsia" w:ascii="仿宋_GB2312" w:hAnsi="仿宋_GB2312" w:eastAsia="仿宋_GB2312" w:cs="仿宋_GB2312"/>
          <w:sz w:val="30"/>
          <w:szCs w:val="30"/>
        </w:rPr>
        <w:t>，由主管部门审核汇总报财政部门，经法定程序审核批复后执行。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　事业单位应当严格执行批准的预算。预算执行中，国家对财政补助收入和财政专户管理资金的预算一般不予调整。上级下达的事业计划有较大调整，或者根据国家有关政策增加或者减少支出，对预算执行影响较大时，事业单位应当报主管部门审核后报财政部门调整预算；财政补助收入和财政专户管理资金以外部分的预算需要调增或者调减的，由事业单位报主管部门审核后报财政部门备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收入预算调整后，相应调增或者调减支出预算。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第十二条　事业单位决算是指事业单位预算收支和结余的年度执行结果。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 事业单位应当按照规定编制年度决算</w:t>
      </w:r>
      <w:r>
        <w:rPr>
          <w:rFonts w:hint="eastAsia" w:ascii="仿宋_GB2312" w:hAnsi="仿宋_GB2312" w:eastAsia="仿宋_GB2312" w:cs="仿宋_GB2312"/>
          <w:sz w:val="30"/>
          <w:szCs w:val="30"/>
          <w:lang w:eastAsia="zh-CN"/>
        </w:rPr>
        <w:t>草案</w:t>
      </w:r>
      <w:r>
        <w:rPr>
          <w:rFonts w:hint="eastAsia" w:ascii="仿宋_GB2312" w:hAnsi="仿宋_GB2312" w:eastAsia="仿宋_GB2312" w:cs="仿宋_GB2312"/>
          <w:sz w:val="30"/>
          <w:szCs w:val="30"/>
        </w:rPr>
        <w:t>，由主管部门审核汇总后报财政部门审批。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 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第三章 收入管理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 收入是指事业单位为开展业务及其他活动依法取得的非偿还性资金。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第十六条 事业单位收入包括：</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（一）财政补助收入，即事业单位从</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级财政部门取得的各类财政拨款。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（三）上级补助收入，即事业单位从主管部门和上级单位取得的非财政补助收入。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（四）附属单位上缴收入，即事业单位附属独立核算单位按照有关规定上缴的收入。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（五）经营收入，即事业单位在专业业务活动及其辅助活动之外开展非独立核算经营活动取得的收入。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（六）其他收入，即本条上述规定范围以外的各项收入，包括投资收益、利息收入、捐赠收入、非</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级财政补助收入、租金收入等。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 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第十八条 事业单位对按照规定上缴国库或者财政专户的资金，应当按照国库集中收缴的有关规定及时足额上缴，不得隐瞒、滞留、截留、</w:t>
      </w:r>
      <w:r>
        <w:rPr>
          <w:rFonts w:hint="eastAsia" w:ascii="仿宋_GB2312" w:hAnsi="仿宋_GB2312" w:eastAsia="仿宋_GB2312" w:cs="仿宋_GB2312"/>
          <w:sz w:val="30"/>
          <w:szCs w:val="30"/>
          <w:lang w:eastAsia="zh-CN"/>
        </w:rPr>
        <w:t>占用、</w:t>
      </w:r>
      <w:r>
        <w:rPr>
          <w:rFonts w:hint="eastAsia" w:ascii="仿宋_GB2312" w:hAnsi="仿宋_GB2312" w:eastAsia="仿宋_GB2312" w:cs="仿宋_GB2312"/>
          <w:sz w:val="30"/>
          <w:szCs w:val="30"/>
        </w:rPr>
        <w:t>挪用</w:t>
      </w:r>
      <w:r>
        <w:rPr>
          <w:rFonts w:hint="eastAsia" w:ascii="仿宋_GB2312" w:hAnsi="仿宋_GB2312" w:eastAsia="仿宋_GB2312" w:cs="仿宋_GB2312"/>
          <w:sz w:val="30"/>
          <w:szCs w:val="30"/>
          <w:lang w:eastAsia="zh-CN"/>
        </w:rPr>
        <w:t>、拖欠</w:t>
      </w:r>
      <w:r>
        <w:rPr>
          <w:rFonts w:hint="eastAsia" w:ascii="仿宋_GB2312" w:hAnsi="仿宋_GB2312" w:eastAsia="仿宋_GB2312" w:cs="仿宋_GB2312"/>
          <w:sz w:val="30"/>
          <w:szCs w:val="30"/>
        </w:rPr>
        <w:t>和坐支。</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第四章 支出管理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第十九条 支出是指事业单位开展业务及其他活动发生的资金耗费和损失。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第二十条 事业单位支出包括：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（二）经营支出，即事业单位在专业业务活动及其辅助活动之外开展非独立核算经营活动发生的支出。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（三）对附属单位补助支出，即事业单位用财政补助收入之外的收入对附属单位补助发生的支出。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（四）上缴上级支出，即事业单位按照财政部门和主管部门的规定上缴上级单位的支出。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第二十一条 事业单位应当将各项支出全部纳入单位预算，建立健全支出管理制度。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第二十二条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第二十三条 事业单位从财政部门和主管部门取得的有指定项目和用途的专项资金，应当专款专用、单独核算，并按照规定报送专项资金使用情况的报告，接受财政部门或者主管部门的检查、验收。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第二十四条 事业单位应当加强经济核算，可以根据开展业务活动及其他活动的实际需要，实行成本核算。成本核算的具体办法按照国务院财政部门相关规定执行。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第二十五条 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第二十六条 事业单位应当加强支出的绩效管理，提高资金使用效益。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第二十七条 事业单位应当依法加强各类票据管理，确保票据来源合法、内容真实、使用正确，不得使用虚假票据。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第五章 结转和结余管理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第二十八条 结转和结余是指事业单位年度收入与支出相抵后的余额。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第二十九条 财政拨款结转和结余的管理，应当按照</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级财政部门的规定执行。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第三十条 非财政拨款结转资金按照规定结转下年继续使用。非财政拨款结余可以按照国家有关规定提取职工福利基金，剩余部分用于弥补以后年度单位收支差额；国家另有规定的，从其规定。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第三十一条　事业单位应当加强非财政拨款结余的管理，遵循收支平衡、盘活存量的原则，统筹安排、合理使用，支出不得超出非财政拨款结余规模。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第六章 专用基金管理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第三十二条 专用基金是指事业单位按照规定提取或者设置的有专门用途的资金。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专用基金管理应当遵循先提后用、收支平衡、专款专用的原则，支出不得超出基金规模。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第三十三条 专用基金包括：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（一）职工福利基金，即按照非财政拨款结余的一定比例提取以及按照其他规定提取转入，用于单位职工的集体福利设施、集体福利待遇等的资金。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（二）其他基金，即按照其他有关规定提取或者设置的专用资金。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第三十四条 事业单位应当加强专用基金的预算管理，按照实际需要提取，保持合理规模，提高使用效益。专用基金余额较多的，应当降低提取比例或者暂停提取；确需调整用途的，由主管部门会同</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级财政部门确定。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第三十五条 各项基金的提取比例和管理办法，国家有统一规定的，按照统一规定执行；没有统一规定的，由主管部门会同</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级财政部门确定。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第七章 资产管理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第三十六条 资产是指事业单位依法直接支配的各类经济资源。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第三十七条 事业单位的资产包括流动资产、固定资产、在建工程、无形资产、对外投资、公共基础设施、政府储备物资、文物文化资产、保障性住房等。事业单位资产应当用于保障事业发展、提供公共服务。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第三十八条 事业单位应当建立健全单位资产管理制度，明确资产使用人和管理人的岗位责任，按照国家规定设置国有资产台账，加强和规范资产配置、使用和处置管理，维护资产安全完整，保障事业健康发展。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第三十九条 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第四十条 流动资产是指可以在一年以内变现或者耗用的资产，包括现金、各种存款、</w:t>
      </w:r>
      <w:r>
        <w:rPr>
          <w:rFonts w:hint="eastAsia" w:ascii="仿宋_GB2312" w:hAnsi="仿宋_GB2312" w:eastAsia="仿宋_GB2312" w:cs="仿宋_GB2312"/>
          <w:sz w:val="30"/>
          <w:szCs w:val="30"/>
          <w:lang w:eastAsia="zh-CN"/>
        </w:rPr>
        <w:t>零余额账户用款额度、</w:t>
      </w:r>
      <w:r>
        <w:rPr>
          <w:rFonts w:hint="eastAsia" w:ascii="仿宋_GB2312" w:hAnsi="仿宋_GB2312" w:eastAsia="仿宋_GB2312" w:cs="仿宋_GB2312"/>
          <w:sz w:val="30"/>
          <w:szCs w:val="30"/>
        </w:rPr>
        <w:t>应收及预付款项、存货等。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前款所称存货是指事业单位在开展业务活动及其他活动中为耗用而储存的资产，包括材料、燃料、包装物和低值易耗品等。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事业单位应当建立健全现金及各种存款的内部管理制度，对存货进行定期或者不定期的清查盘点，保证账实相符和账账相符。对存货盘盈、盘亏应当及时处理。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第四十一条 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行业事业单位的固定资产明细目录由国务院主管部门制定，报国务院财政部门备案。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第四十二条 事业单位应当对固定资产进行定期或者不定期的清查盘点。年度终了前应当进行一次全面清查盘点，保证账实相符和账账相符。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第四十三条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在建工程达到交付使用状态时，应当按照规定办理工程竣工财务决算和资产交付使用，期限最长不得超过1年。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第四十四条 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除国家另有规定外，事业单位转让无形资产，应当按照有关规定进行资产评估，取得的收入按照国家有关规定处理。事业单位取得无形资产发生的支出，应当按照国家有关规定处理。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第四十五条 对外投资是指事业单位依法利用货币资金、实物、无形资产等方式向其他单位的投资。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除国家另有规定外，事业单位以非货币性资产对外投资的，应当按照国家有关规定进行资产评估，合理确定资产价值。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事业单位应当明确对外投资形成的股权及其相关权益管理责任，按照规定将对外投资形成的股权纳入经营性国有资产集中统一监管体系。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第四十六条 公共基础设施、政府储备物资、文物文化资产、保障性住房等资产</w:t>
      </w:r>
      <w:r>
        <w:rPr>
          <w:rFonts w:hint="eastAsia" w:ascii="仿宋_GB2312" w:hAnsi="仿宋_GB2312" w:eastAsia="仿宋_GB2312" w:cs="仿宋_GB2312"/>
          <w:sz w:val="30"/>
          <w:szCs w:val="30"/>
          <w:lang w:eastAsia="zh-CN"/>
        </w:rPr>
        <w:t>按照</w:t>
      </w:r>
      <w:r>
        <w:rPr>
          <w:rFonts w:hint="eastAsia" w:ascii="仿宋_GB2312" w:hAnsi="仿宋_GB2312" w:eastAsia="仿宋_GB2312" w:cs="仿宋_GB2312"/>
          <w:sz w:val="30"/>
          <w:szCs w:val="30"/>
        </w:rPr>
        <w:t>国务院财政部门会同有关部门制定</w:t>
      </w:r>
      <w:r>
        <w:rPr>
          <w:rFonts w:hint="eastAsia" w:ascii="仿宋_GB2312" w:hAnsi="仿宋_GB2312" w:eastAsia="仿宋_GB2312" w:cs="仿宋_GB2312"/>
          <w:sz w:val="30"/>
          <w:szCs w:val="30"/>
          <w:lang w:eastAsia="zh-CN"/>
        </w:rPr>
        <w:t>的办法管理</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第四十七条 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事业单位出租、出借资产，应当按照国家有关规定经主管部门审核同意后报</w:t>
      </w:r>
      <w:r>
        <w:rPr>
          <w:rFonts w:hint="eastAsia" w:ascii="仿宋_GB2312" w:hAnsi="仿宋_GB2312" w:eastAsia="仿宋_GB2312" w:cs="仿宋_GB2312"/>
          <w:sz w:val="30"/>
          <w:szCs w:val="30"/>
          <w:lang w:eastAsia="zh-CN"/>
        </w:rPr>
        <w:t>本</w:t>
      </w:r>
      <w:r>
        <w:rPr>
          <w:rFonts w:hint="eastAsia" w:ascii="仿宋_GB2312" w:hAnsi="仿宋_GB2312" w:eastAsia="仿宋_GB2312" w:cs="仿宋_GB2312"/>
          <w:sz w:val="30"/>
          <w:szCs w:val="30"/>
        </w:rPr>
        <w:t>级财政部门审批。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第四十八条  事业单位应当在确保安全使用的前提下，推进本单位大型设备等国有资产共享共用工作。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第八章 负债管理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第四十九条 负债是指事业单位所承担的能以货币计量，需要以资产或者劳务偿还的债务。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第五十条 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应缴款项包括事业单位收取的应当上缴国库或者财政专户的资金、应缴税费，以及其他按照国家有关规定应当上缴的款项。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第五十一条 事业单位应当对不同性质的负债分类管理，及时清理并按照规定办理结算，保证各项负债在规定期限内归还。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第五十二条　事业单位应当建立健全财务风险预警和控制机制，规范和加强借入款项管理，严格执行审批程序，不得违反规定融资或者提供担保。</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第九章 事业单位清算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第五十三条 事业单位发生划转、撤销、合并、分立时，应当进行清算。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第五十四条 事业单位清算，应当在主管部门和财政部门的监督指导下，对单位的财产、债权、债务等进行全面清理，编制财产目录和债权、债务清单，提出财产作价依据和债权、债务处理办法，做好资产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第五十五条 事业单位清算结束后，经主管部门审核并报财政部门批准，其资产分别按照下列办法处理：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（一）因隶属关系改变，成建制划转的事业单位，全部资产无偿移交，并相应划转经费指标。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（二）转为企业管理的事业单位，全部资产扣除负债后，转作国家资本金。需要进行资产评估的，按照国家有关规定执行。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（三）撤销的事业单位，全部资产由主管部门和财政部门核准处理。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（四）合并的事业单位，全部资产移交接收单位或者新组建单位，合并后多余的资产由主管部门和财政部门核准处理。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（五）分立的事业单位，资产按照有关规定移交分立后的事业单位，并相应划转经费指标。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第十章 财务报告和决算报告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第五十六条 事业单位应当按规定向主管部门和财政部门以及其他有关的报告使用者提供财务报告、决算报告。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第五十七条 财务报告以权责发生制为基础编制，综合反映事业单位一定时期财务状况和运行情况等信息。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第五十八条 财务报告由财务报表和财务分析两部分组成。财务报表主要包括资产负债表、收入费用表等。财务分析的内容主要包括财务状况分析、运行情况分析和财务管理情况等。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第五十九条 决算报告以收付实现制为基础编制，综合反映事业单位年度预算收支执行结果等信息。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第十一章　财务监督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第六十一条 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第六十二条 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第六十三条 事业单位应当建立健全内部控制制度、经济责任制度、财务信息披露制度等监督制度，依法公开财务信息。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第六十四条 事业单位应当依法接受主管部门和财政、审计部门的监督。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第六十五条 各级财政部门及其工作人员在事业单位预算管理、国有资产管理审批工作中，存在违反本规则规定的行为，以及其他滥用职权、玩忽职守、徇私舞弊等违法违纪行为的，依法责令改正，并追究相应责任。涉嫌犯罪的，依法移送有关机关处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第十二章 附 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第六十六条 事业单位基本建设投资的财务管理，应当执行本规则，但国家基本建设投资财务管理制度另有规定的，从其规定。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第六十七条 参照公务员法管理的事业单位财务制度的适用，由主管部门和本级财政部门确定。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第六十八条 接受国家经常性资助的社会力量举办的公益服务性组织和社会团体，依照本规则执行；其他社会力量举办的公益服务性组织和社会团体，可以参照本规则执行。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第六十九条 下列事业单位或者事业单位特定项目，执行企业财务制度，不执行本规则：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（一）纳入企业财务管理体系的事业单位和事业单位附属独立核算的生产经营单位；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（二）事业单位经营的接受外单位要求投资回报的项目；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（三）经主管部门和财政部门批准的具备条件的其他事业单位。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第七十条 行业特点突出，需要制定行业事业单位财务管理制度的，由国务院财政部门会同有关主管部门根据本规则制定。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第七十一条 省、自治区、直辖市人民政府财政部门可以根据本规则结合本地区实际情况制定事业单位具体财务管理办法。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第七十二条 本规则自   年   月   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7B285"/>
    <w:rsid w:val="07B0592A"/>
    <w:rsid w:val="39FFF851"/>
    <w:rsid w:val="3AE7B285"/>
    <w:rsid w:val="3EB748DC"/>
    <w:rsid w:val="3EDF8267"/>
    <w:rsid w:val="3FF772E1"/>
    <w:rsid w:val="56BD7E6B"/>
    <w:rsid w:val="5D65F56B"/>
    <w:rsid w:val="5F374CFB"/>
    <w:rsid w:val="5FB054F6"/>
    <w:rsid w:val="6DDF17CD"/>
    <w:rsid w:val="6FFFA544"/>
    <w:rsid w:val="77E6213F"/>
    <w:rsid w:val="7EB68781"/>
    <w:rsid w:val="B1FDE953"/>
    <w:rsid w:val="BBF784E6"/>
    <w:rsid w:val="D7996C47"/>
    <w:rsid w:val="D7FF8C8F"/>
    <w:rsid w:val="EF3CF76D"/>
    <w:rsid w:val="FA8B357B"/>
    <w:rsid w:val="FD6DF9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2021-07-25T16:47:00Z</dcterms:created>
  <dc:creator>jianglq</dc:creator>
  <cp:lastModifiedBy>Administrator</cp:lastModifiedBy>
  <dcterms:modified xsi:type="dcterms:W3CDTF">2021-08-13T03:19:15Z</dcterms:modified>
  <dc:title>事业单位财务规则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